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04F6" w14:textId="0352E154" w:rsidR="00614FB5" w:rsidRPr="00614FB5" w:rsidRDefault="00614FB5" w:rsidP="00614FB5">
      <w:pPr>
        <w:ind w:left="720" w:hanging="360"/>
        <w:rPr>
          <w:b/>
          <w:bCs/>
          <w:u w:val="single"/>
        </w:rPr>
      </w:pPr>
      <w:r w:rsidRPr="00614FB5">
        <w:rPr>
          <w:b/>
          <w:bCs/>
          <w:u w:val="single"/>
        </w:rPr>
        <w:t>Referenties Hoofdpijn</w:t>
      </w:r>
    </w:p>
    <w:p w14:paraId="688F3984" w14:textId="77777777" w:rsidR="00614FB5" w:rsidRDefault="00614FB5" w:rsidP="00614FB5">
      <w:pPr>
        <w:pStyle w:val="Lijstalinea"/>
      </w:pPr>
    </w:p>
    <w:p w14:paraId="6360C10C" w14:textId="1EA63014" w:rsidR="00614FB5" w:rsidRDefault="00614FB5" w:rsidP="00614FB5">
      <w:pPr>
        <w:pStyle w:val="Lijstalinea"/>
        <w:numPr>
          <w:ilvl w:val="0"/>
          <w:numId w:val="1"/>
        </w:numPr>
      </w:pPr>
      <w:r w:rsidRPr="00614FB5">
        <w:t xml:space="preserve">J. E. Carreiro DO, An osteopathic approach to children, second edition </w:t>
      </w:r>
    </w:p>
    <w:p w14:paraId="13BB27F5" w14:textId="77777777" w:rsidR="00614FB5" w:rsidRDefault="00614FB5" w:rsidP="00614FB5">
      <w:pPr>
        <w:pStyle w:val="Lijstalinea"/>
        <w:numPr>
          <w:ilvl w:val="0"/>
          <w:numId w:val="1"/>
        </w:numPr>
      </w:pPr>
      <w:r w:rsidRPr="00614FB5">
        <w:t xml:space="preserve">J. E. Carreiro DO, Pediatric Manual Medicine, An osteopathic Approach </w:t>
      </w:r>
    </w:p>
    <w:p w14:paraId="57322610" w14:textId="11DAD8C8" w:rsidR="00614FB5" w:rsidRPr="00614FB5" w:rsidRDefault="00614FB5" w:rsidP="00614FB5">
      <w:pPr>
        <w:pStyle w:val="Lijstalinea"/>
        <w:numPr>
          <w:ilvl w:val="0"/>
          <w:numId w:val="1"/>
        </w:numPr>
      </w:pPr>
      <w:r w:rsidRPr="00614FB5">
        <w:t>Headaches in children, mayoclinic.org</w:t>
      </w:r>
      <w:r w:rsidRPr="00614FB5">
        <w:br/>
        <w:t xml:space="preserve">E. Moeckel en N. Mitha, Textbook of Pediatric Osteopathy </w:t>
      </w:r>
    </w:p>
    <w:p w14:paraId="75497A9A" w14:textId="77777777" w:rsidR="00614FB5" w:rsidRDefault="00614FB5" w:rsidP="00614FB5">
      <w:pPr>
        <w:pStyle w:val="Lijstalinea"/>
        <w:numPr>
          <w:ilvl w:val="0"/>
          <w:numId w:val="1"/>
        </w:numPr>
      </w:pPr>
      <w:r w:rsidRPr="00614FB5">
        <w:t>H. Biedermann, Manual Therapy in Children</w:t>
      </w:r>
    </w:p>
    <w:p w14:paraId="09473730" w14:textId="77777777" w:rsidR="00614FB5" w:rsidRDefault="00614FB5" w:rsidP="00614FB5">
      <w:pPr>
        <w:pStyle w:val="Lijstalinea"/>
        <w:numPr>
          <w:ilvl w:val="0"/>
          <w:numId w:val="1"/>
        </w:numPr>
      </w:pPr>
      <w:r w:rsidRPr="00614FB5">
        <w:t>T. Liem, Cranial Osteopathy Principles and Practice, Tosten Liem</w:t>
      </w:r>
    </w:p>
    <w:p w14:paraId="58F49443" w14:textId="77777777" w:rsidR="00614FB5" w:rsidRDefault="00614FB5" w:rsidP="00614FB5">
      <w:pPr>
        <w:pStyle w:val="Lijstalinea"/>
        <w:numPr>
          <w:ilvl w:val="0"/>
          <w:numId w:val="1"/>
        </w:numPr>
      </w:pPr>
      <w:r w:rsidRPr="00614FB5">
        <w:t>N. Sergueef, Cranial Osteopathy for infants, children and adolescents, A Practical Handbook</w:t>
      </w:r>
    </w:p>
    <w:p w14:paraId="644EFB39" w14:textId="77777777" w:rsidR="00614FB5" w:rsidRDefault="00614FB5" w:rsidP="00614FB5">
      <w:pPr>
        <w:pStyle w:val="Lijstalinea"/>
        <w:numPr>
          <w:ilvl w:val="0"/>
          <w:numId w:val="1"/>
        </w:numPr>
      </w:pPr>
      <w:r w:rsidRPr="00614FB5">
        <w:t>A. G. Chila, Foundations of Osteopathic Medicine, 3d edition</w:t>
      </w:r>
    </w:p>
    <w:p w14:paraId="33C089ED" w14:textId="77777777" w:rsidR="00614FB5" w:rsidRDefault="00614FB5" w:rsidP="00614FB5">
      <w:pPr>
        <w:pStyle w:val="Lijstalinea"/>
        <w:numPr>
          <w:ilvl w:val="0"/>
          <w:numId w:val="1"/>
        </w:numPr>
      </w:pPr>
      <w:r w:rsidRPr="00614FB5">
        <w:t>J.B.M Kuks, J.W. Snoek, H.J.G.H Oosterhuis, Klinische neurologie</w:t>
      </w:r>
      <w:r w:rsidRPr="00614FB5">
        <w:br/>
        <w:t>Gilles Boudéhen, Protocole de soins ostéopathiques du bébé et de l’enfant: de la naissance au projet orthodontique</w:t>
      </w:r>
    </w:p>
    <w:p w14:paraId="39EB14C5" w14:textId="75E02A37" w:rsidR="00614FB5" w:rsidRPr="00614FB5" w:rsidRDefault="00614FB5" w:rsidP="00614FB5">
      <w:pPr>
        <w:pStyle w:val="Lijstalinea"/>
        <w:numPr>
          <w:ilvl w:val="0"/>
          <w:numId w:val="1"/>
        </w:numPr>
      </w:pPr>
      <w:r w:rsidRPr="00614FB5">
        <w:t xml:space="preserve">B. van Cranenburgh, Segmentale verschijnselen, Een bijdrage aan de diagnostiek </w:t>
      </w:r>
    </w:p>
    <w:p w14:paraId="32D898C5" w14:textId="77777777" w:rsidR="00614FB5" w:rsidRDefault="00614FB5" w:rsidP="00614FB5">
      <w:pPr>
        <w:pStyle w:val="Lijstalinea"/>
        <w:numPr>
          <w:ilvl w:val="0"/>
          <w:numId w:val="1"/>
        </w:numPr>
      </w:pPr>
      <w:r w:rsidRPr="00614FB5">
        <w:t>Abu-Arafeh, Childhood Headache, Clinics in development medicine, 2013, second edition</w:t>
      </w:r>
    </w:p>
    <w:p w14:paraId="772093D1" w14:textId="77777777" w:rsidR="00614FB5" w:rsidRDefault="00614FB5" w:rsidP="00614FB5">
      <w:pPr>
        <w:pStyle w:val="Lijstalinea"/>
        <w:numPr>
          <w:ilvl w:val="0"/>
          <w:numId w:val="1"/>
        </w:numPr>
      </w:pPr>
      <w:r w:rsidRPr="00614FB5">
        <w:t>J.W. Lance, Mechanism and management of headache</w:t>
      </w:r>
    </w:p>
    <w:p w14:paraId="10C000CE" w14:textId="7E35F5B8" w:rsidR="00614FB5" w:rsidRPr="00614FB5" w:rsidRDefault="00614FB5" w:rsidP="00614FB5">
      <w:pPr>
        <w:pStyle w:val="Lijstalinea"/>
        <w:numPr>
          <w:ilvl w:val="0"/>
          <w:numId w:val="1"/>
        </w:numPr>
      </w:pPr>
      <w:r w:rsidRPr="00614FB5">
        <w:t xml:space="preserve">C. Wöber-Bingol, Epidemiology of migraine and headache in children and adolescents, Curr Pain Headache Rep., 2013 </w:t>
      </w:r>
    </w:p>
    <w:p w14:paraId="297B6F19" w14:textId="77777777" w:rsidR="00614FB5" w:rsidRDefault="00614FB5" w:rsidP="00614FB5">
      <w:pPr>
        <w:pStyle w:val="Lijstalinea"/>
        <w:numPr>
          <w:ilvl w:val="0"/>
          <w:numId w:val="1"/>
        </w:numPr>
      </w:pPr>
      <w:r w:rsidRPr="00614FB5">
        <w:t>R. Virtanen et al., Changing headache from preschool age to puberty. A controlled study., Cephalalgia, 2007</w:t>
      </w:r>
    </w:p>
    <w:p w14:paraId="30EB893F" w14:textId="51D668B3" w:rsidR="00614FB5" w:rsidRPr="00614FB5" w:rsidRDefault="00614FB5" w:rsidP="00614FB5">
      <w:pPr>
        <w:pStyle w:val="Lijstalinea"/>
        <w:numPr>
          <w:ilvl w:val="0"/>
          <w:numId w:val="1"/>
        </w:numPr>
      </w:pPr>
      <w:r w:rsidRPr="00614FB5">
        <w:t xml:space="preserve">AD. Hershey et al., Use of the ICHD-II criteria in the diagnosis of pediatric migraine, Headache, 2005 </w:t>
      </w:r>
    </w:p>
    <w:p w14:paraId="56FD0862" w14:textId="38689C02" w:rsidR="00614FB5" w:rsidRPr="00614FB5" w:rsidRDefault="00614FB5" w:rsidP="00614FB5">
      <w:pPr>
        <w:pStyle w:val="Lijstalinea"/>
        <w:numPr>
          <w:ilvl w:val="0"/>
          <w:numId w:val="1"/>
        </w:numPr>
      </w:pPr>
      <w:r w:rsidRPr="00614FB5">
        <w:t xml:space="preserve">T.S. Monteith and T. Sprenger, Tension Type Headache in Adolescence and Childhood: Where are we know?, Curr Pain Headache Rep. 2010M. Arruda, V. Guidetti, A. Ozge, Headache and comorbidities in childhood and adolescence, Springer, 2017 </w:t>
      </w:r>
    </w:p>
    <w:p w14:paraId="443770EB" w14:textId="4663FBE1" w:rsidR="00614FB5" w:rsidRDefault="00614FB5" w:rsidP="00614FB5">
      <w:pPr>
        <w:pStyle w:val="Lijstalinea"/>
        <w:numPr>
          <w:ilvl w:val="0"/>
          <w:numId w:val="1"/>
        </w:numPr>
      </w:pPr>
      <w:r w:rsidRPr="00614FB5">
        <w:t xml:space="preserve">S. Paoletti, The Fasciae Anatomy, Dysfunction and treatment </w:t>
      </w:r>
    </w:p>
    <w:p w14:paraId="04C2B7F7" w14:textId="11E1C4F0" w:rsidR="00171363" w:rsidRDefault="00171363" w:rsidP="00171363"/>
    <w:p w14:paraId="2CBB86C1" w14:textId="77777777" w:rsidR="00171363" w:rsidRPr="00BC46E8" w:rsidRDefault="00171363" w:rsidP="00171363">
      <w:pPr>
        <w:pStyle w:val="Lijstalinea"/>
        <w:numPr>
          <w:ilvl w:val="0"/>
          <w:numId w:val="14"/>
        </w:numPr>
      </w:pPr>
      <w:r w:rsidRPr="00BC46E8">
        <w:t>Pediatric Episodic Migraine with Aura: A Unique Entity? by </w:t>
      </w:r>
      <w:hyperlink r:id="rId7" w:tgtFrame="_blank" w:history="1">
        <w:r w:rsidRPr="00BC46E8">
          <w:rPr>
            <w:rStyle w:val="Hyperlink"/>
          </w:rPr>
          <w:t>Hannah F.J. Shapiro</w:t>
        </w:r>
      </w:hyperlink>
      <w:r>
        <w:t xml:space="preserve"> </w:t>
      </w:r>
      <w:r w:rsidRPr="00BC46E8">
        <w:t>and </w:t>
      </w:r>
      <w:hyperlink r:id="rId8" w:tgtFrame="_blank" w:history="1">
        <w:r w:rsidRPr="00BC46E8">
          <w:rPr>
            <w:rStyle w:val="Hyperlink"/>
          </w:rPr>
          <w:t>Alyssa Lebel</w:t>
        </w:r>
      </w:hyperlink>
      <w:r w:rsidRPr="00BC46E8">
        <w:t xml:space="preserve"> Children 2021, 8(3), 228; </w:t>
      </w:r>
      <w:hyperlink r:id="rId9" w:history="1">
        <w:r w:rsidRPr="00BC46E8">
          <w:rPr>
            <w:rStyle w:val="Hyperlink"/>
          </w:rPr>
          <w:t>https://doi.org/10.3390/children8030228</w:t>
        </w:r>
      </w:hyperlink>
      <w:r w:rsidRPr="00BC46E8">
        <w:t> - 17 Mar 2021</w:t>
      </w:r>
    </w:p>
    <w:p w14:paraId="312D6245" w14:textId="77777777" w:rsidR="00171363" w:rsidRPr="00BC46E8" w:rsidRDefault="00171363" w:rsidP="00171363">
      <w:pPr>
        <w:pStyle w:val="Lijstalinea"/>
        <w:numPr>
          <w:ilvl w:val="0"/>
          <w:numId w:val="14"/>
        </w:numPr>
      </w:pPr>
      <w:r w:rsidRPr="00BC46E8">
        <w:t>Short-Term and Long-Term Effectiveness of Intensive Interdisciplinary Pain Treatment for Children and Adolescents with Chronic Headache: A Longitudinal Observation Study</w:t>
      </w:r>
      <w:r>
        <w:t xml:space="preserve"> </w:t>
      </w:r>
      <w:r w:rsidRPr="00BC46E8">
        <w:t>by </w:t>
      </w:r>
      <w:hyperlink r:id="rId10" w:tgtFrame="_blank" w:history="1">
        <w:r w:rsidRPr="00BC46E8">
          <w:rPr>
            <w:rStyle w:val="Hyperlink"/>
          </w:rPr>
          <w:t>Meltem Dogan</w:t>
        </w:r>
      </w:hyperlink>
      <w:r w:rsidRPr="00BC46E8">
        <w:t>, </w:t>
      </w:r>
      <w:hyperlink r:id="rId11" w:tgtFrame="_blank" w:history="1">
        <w:r w:rsidRPr="00BC46E8">
          <w:rPr>
            <w:rStyle w:val="Hyperlink"/>
          </w:rPr>
          <w:t>Boris Zernikow</w:t>
        </w:r>
      </w:hyperlink>
      <w:r w:rsidRPr="00BC46E8">
        <w:t> and </w:t>
      </w:r>
      <w:hyperlink r:id="rId12" w:tgtFrame="_blank" w:history="1">
        <w:r w:rsidRPr="00BC46E8">
          <w:rPr>
            <w:rStyle w:val="Hyperlink"/>
          </w:rPr>
          <w:t>Julia Wager</w:t>
        </w:r>
      </w:hyperlink>
      <w:r w:rsidRPr="00BC46E8">
        <w:t>Children 2021, 8(3), 20; </w:t>
      </w:r>
      <w:hyperlink r:id="rId13" w:history="1">
        <w:r w:rsidRPr="00BC46E8">
          <w:rPr>
            <w:rStyle w:val="Hyperlink"/>
          </w:rPr>
          <w:t>https://doi.org/10.3390/children8030220</w:t>
        </w:r>
      </w:hyperlink>
    </w:p>
    <w:p w14:paraId="351FC7D6" w14:textId="77777777" w:rsidR="00171363" w:rsidRPr="00BC46E8" w:rsidRDefault="00171363" w:rsidP="00171363">
      <w:pPr>
        <w:pStyle w:val="Lijstalinea"/>
        <w:numPr>
          <w:ilvl w:val="0"/>
          <w:numId w:val="14"/>
        </w:numPr>
      </w:pPr>
      <w:r w:rsidRPr="00BC46E8">
        <w:t xml:space="preserve">Primary headaches in children and adolescents – experiences at a single headache center in Korea </w:t>
      </w:r>
      <w:hyperlink r:id="rId14" w:history="1">
        <w:r w:rsidRPr="00BC46E8">
          <w:rPr>
            <w:rStyle w:val="Hyperlink"/>
          </w:rPr>
          <w:t>Yun Jin Jeong</w:t>
        </w:r>
      </w:hyperlink>
      <w:r w:rsidRPr="00BC46E8">
        <w:t>, </w:t>
      </w:r>
      <w:hyperlink r:id="rId15" w:history="1">
        <w:r w:rsidRPr="00BC46E8">
          <w:rPr>
            <w:rStyle w:val="Hyperlink"/>
          </w:rPr>
          <w:t>Yun Tae Lee</w:t>
        </w:r>
      </w:hyperlink>
      <w:r w:rsidRPr="00BC46E8">
        <w:t>, </w:t>
      </w:r>
      <w:hyperlink r:id="rId16" w:history="1">
        <w:r w:rsidRPr="00BC46E8">
          <w:rPr>
            <w:rStyle w:val="Hyperlink"/>
          </w:rPr>
          <w:t>In Goo Lee</w:t>
        </w:r>
      </w:hyperlink>
      <w:r w:rsidRPr="00BC46E8">
        <w:t>, and  </w:t>
      </w:r>
      <w:hyperlink r:id="rId17" w:history="1">
        <w:r w:rsidRPr="00BC46E8">
          <w:rPr>
            <w:rStyle w:val="Hyperlink"/>
          </w:rPr>
          <w:t>Ji Yoon Han</w:t>
        </w:r>
      </w:hyperlink>
      <w:r w:rsidRPr="00BC46E8">
        <w:t xml:space="preserve"> Published online 2018 May 21. doi: </w:t>
      </w:r>
      <w:hyperlink r:id="rId18" w:tgtFrame="_blank" w:history="1">
        <w:r w:rsidRPr="00BC46E8">
          <w:rPr>
            <w:rStyle w:val="Hyperlink"/>
          </w:rPr>
          <w:t>10.1186/s12883-018-1073-9</w:t>
        </w:r>
      </w:hyperlink>
      <w:r w:rsidRPr="00BC46E8">
        <w:t xml:space="preserve"> – APRIL 01 2020 Headache in Children Jessica Klein, MD; Thomas Koch, MD</w:t>
      </w:r>
    </w:p>
    <w:p w14:paraId="1D4CF764" w14:textId="77777777" w:rsidR="00171363" w:rsidRPr="00614FB5" w:rsidRDefault="00171363" w:rsidP="00171363"/>
    <w:p w14:paraId="1D707186" w14:textId="08F12E96" w:rsidR="00E551E1" w:rsidRDefault="00E551E1" w:rsidP="00614FB5"/>
    <w:p w14:paraId="57E86F8D" w14:textId="77777777" w:rsidR="00614FB5" w:rsidRDefault="00614FB5" w:rsidP="00614FB5"/>
    <w:p w14:paraId="06E13E05" w14:textId="77777777" w:rsidR="00E6181B" w:rsidRDefault="00E6181B" w:rsidP="00614FB5">
      <w:pPr>
        <w:rPr>
          <w:b/>
          <w:bCs/>
          <w:u w:val="single"/>
        </w:rPr>
      </w:pPr>
    </w:p>
    <w:p w14:paraId="63EB6A0D" w14:textId="77777777" w:rsidR="00E6181B" w:rsidRDefault="00E6181B" w:rsidP="00614FB5">
      <w:pPr>
        <w:rPr>
          <w:b/>
          <w:bCs/>
          <w:u w:val="single"/>
        </w:rPr>
      </w:pPr>
    </w:p>
    <w:p w14:paraId="2794DA14" w14:textId="595061E4" w:rsidR="00614FB5" w:rsidRDefault="00614FB5" w:rsidP="00614FB5">
      <w:pPr>
        <w:rPr>
          <w:b/>
          <w:bCs/>
          <w:u w:val="single"/>
        </w:rPr>
      </w:pPr>
      <w:r w:rsidRPr="00614FB5">
        <w:rPr>
          <w:b/>
          <w:bCs/>
          <w:u w:val="single"/>
        </w:rPr>
        <w:lastRenderedPageBreak/>
        <w:t>Referenties Orthodontie</w:t>
      </w:r>
    </w:p>
    <w:p w14:paraId="7BC85A9D" w14:textId="504943BA" w:rsidR="00E6181B" w:rsidRDefault="00E6181B" w:rsidP="00614FB5">
      <w:pPr>
        <w:rPr>
          <w:b/>
          <w:bCs/>
          <w:u w:val="single"/>
        </w:rPr>
      </w:pPr>
    </w:p>
    <w:p w14:paraId="6A95356C" w14:textId="77777777" w:rsidR="00E6181B" w:rsidRPr="003859FD" w:rsidRDefault="00E6181B" w:rsidP="00E6181B">
      <w:pPr>
        <w:rPr>
          <w:b/>
          <w:u w:val="single"/>
        </w:rPr>
      </w:pPr>
      <w:r w:rsidRPr="003859FD">
        <w:rPr>
          <w:b/>
          <w:u w:val="single"/>
        </w:rPr>
        <w:t>Orthodontie:</w:t>
      </w:r>
    </w:p>
    <w:p w14:paraId="792F63FF" w14:textId="77777777" w:rsidR="00E6181B" w:rsidRDefault="00E6181B" w:rsidP="00E6181B"/>
    <w:p w14:paraId="200082E2" w14:textId="13F89845" w:rsidR="00E6181B" w:rsidRPr="00E6181B" w:rsidRDefault="00E6181B" w:rsidP="00E6181B">
      <w:pPr>
        <w:pStyle w:val="Lijstalinea"/>
        <w:numPr>
          <w:ilvl w:val="0"/>
          <w:numId w:val="15"/>
        </w:numPr>
        <w:rPr>
          <w:rFonts w:ascii="Times New Roman" w:eastAsia="Times New Roman" w:hAnsi="Times New Roman" w:cs="Times New Roman"/>
          <w:lang w:val="en-US" w:eastAsia="nl-NL"/>
        </w:rPr>
      </w:pPr>
      <w:hyperlink r:id="rId19" w:history="1">
        <w:r w:rsidRPr="00E6181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nl-NL"/>
          </w:rPr>
          <w:t>Orthodontic</w:t>
        </w:r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 </w:t>
        </w:r>
        <w:r w:rsidRPr="00E6181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nl-NL"/>
          </w:rPr>
          <w:t>treatment</w:t>
        </w:r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 for prominent upper front teeth (Class II malocclusion) in children and adolescents. </w:t>
        </w:r>
      </w:hyperlink>
      <w:r w:rsidRPr="00E6181B">
        <w:rPr>
          <w:rFonts w:ascii="Times New Roman" w:eastAsia="Times New Roman" w:hAnsi="Times New Roman" w:cs="Times New Roman"/>
          <w:lang w:val="en-US" w:eastAsia="nl-NL"/>
        </w:rPr>
        <w:t xml:space="preserve">Batista KB, </w:t>
      </w:r>
      <w:proofErr w:type="spellStart"/>
      <w:r w:rsidRPr="00E6181B">
        <w:rPr>
          <w:rFonts w:ascii="Times New Roman" w:eastAsia="Times New Roman" w:hAnsi="Times New Roman" w:cs="Times New Roman"/>
          <w:lang w:val="en-US" w:eastAsia="nl-NL"/>
        </w:rPr>
        <w:t>Thiruvenkatachari</w:t>
      </w:r>
      <w:proofErr w:type="spellEnd"/>
      <w:r w:rsidRPr="00E6181B">
        <w:rPr>
          <w:rFonts w:ascii="Times New Roman" w:eastAsia="Times New Roman" w:hAnsi="Times New Roman" w:cs="Times New Roman"/>
          <w:lang w:val="en-US" w:eastAsia="nl-NL"/>
        </w:rPr>
        <w:t xml:space="preserve"> B, Harrison JE, O'Brien KD. Cochrane Database Syst Rev. 2018 Mar 13;3(3):CD003452. </w:t>
      </w:r>
      <w:proofErr w:type="spellStart"/>
      <w:r w:rsidRPr="00E6181B">
        <w:rPr>
          <w:rFonts w:ascii="Times New Roman" w:eastAsia="Times New Roman" w:hAnsi="Times New Roman" w:cs="Times New Roman"/>
          <w:lang w:val="en-US" w:eastAsia="nl-NL"/>
        </w:rPr>
        <w:t>doi</w:t>
      </w:r>
      <w:proofErr w:type="spellEnd"/>
      <w:r w:rsidRPr="00E6181B">
        <w:rPr>
          <w:rFonts w:ascii="Times New Roman" w:eastAsia="Times New Roman" w:hAnsi="Times New Roman" w:cs="Times New Roman"/>
          <w:lang w:val="en-US" w:eastAsia="nl-NL"/>
        </w:rPr>
        <w:t>: 10.1002/14651858.CD003452.pub4.</w:t>
      </w:r>
    </w:p>
    <w:p w14:paraId="6A5CD55B" w14:textId="61633062" w:rsidR="00E6181B" w:rsidRPr="00E6181B" w:rsidRDefault="00E6181B" w:rsidP="00E6181B">
      <w:pPr>
        <w:pStyle w:val="Lijstalinea"/>
        <w:numPr>
          <w:ilvl w:val="0"/>
          <w:numId w:val="15"/>
        </w:numPr>
        <w:rPr>
          <w:rFonts w:ascii="Times New Roman" w:eastAsia="Times New Roman" w:hAnsi="Times New Roman" w:cs="Times New Roman"/>
          <w:lang w:val="en-US" w:eastAsia="nl-NL"/>
        </w:rPr>
      </w:pPr>
      <w:hyperlink r:id="rId20" w:history="1">
        <w:r w:rsidRPr="00E6181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nl-NL"/>
          </w:rPr>
          <w:t>Orthodontic</w:t>
        </w:r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 </w:t>
        </w:r>
        <w:r w:rsidRPr="00E6181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nl-NL"/>
          </w:rPr>
          <w:t>treatment</w:t>
        </w:r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 for deep bite and </w:t>
        </w:r>
        <w:proofErr w:type="spellStart"/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>retroclined</w:t>
        </w:r>
        <w:proofErr w:type="spellEnd"/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 upper front teeth in children. </w:t>
        </w:r>
      </w:hyperlink>
      <w:r w:rsidRPr="00E6181B">
        <w:rPr>
          <w:rFonts w:ascii="Times New Roman" w:eastAsia="Times New Roman" w:hAnsi="Times New Roman" w:cs="Times New Roman"/>
          <w:lang w:val="en-US" w:eastAsia="nl-NL"/>
        </w:rPr>
        <w:t xml:space="preserve">Millett DT, Cunningham SJ, O'Brien KD, Benson PE, de Oliveira CM. Cochrane Database Syst Rev. 2017 Oct 2;10(10):CD005972. </w:t>
      </w:r>
      <w:proofErr w:type="gramStart"/>
      <w:r w:rsidRPr="00E6181B">
        <w:rPr>
          <w:rFonts w:ascii="Times New Roman" w:eastAsia="Times New Roman" w:hAnsi="Times New Roman" w:cs="Times New Roman"/>
          <w:lang w:val="en-US" w:eastAsia="nl-NL"/>
        </w:rPr>
        <w:t>doi:0.1002/14651858.CD005972.pub3</w:t>
      </w:r>
      <w:proofErr w:type="gramEnd"/>
      <w:r w:rsidRPr="00E6181B">
        <w:rPr>
          <w:rFonts w:ascii="Times New Roman" w:eastAsia="Times New Roman" w:hAnsi="Times New Roman" w:cs="Times New Roman"/>
          <w:lang w:val="en-US" w:eastAsia="nl-NL"/>
        </w:rPr>
        <w:t>.</w:t>
      </w:r>
    </w:p>
    <w:p w14:paraId="000701C2" w14:textId="4E232BE9" w:rsidR="00E6181B" w:rsidRPr="00E6181B" w:rsidRDefault="00E6181B" w:rsidP="00E6181B">
      <w:pPr>
        <w:pStyle w:val="Lijstalinea"/>
        <w:numPr>
          <w:ilvl w:val="0"/>
          <w:numId w:val="15"/>
        </w:numPr>
        <w:rPr>
          <w:rFonts w:ascii="Times New Roman" w:eastAsia="Times New Roman" w:hAnsi="Times New Roman" w:cs="Times New Roman"/>
          <w:lang w:eastAsia="nl-NL"/>
        </w:rPr>
      </w:pPr>
      <w:hyperlink r:id="rId21" w:history="1"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Clinical effectiveness of Invisalign® </w:t>
        </w:r>
        <w:r w:rsidRPr="00E6181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nl-NL"/>
          </w:rPr>
          <w:t>orthodontic</w:t>
        </w:r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 </w:t>
        </w:r>
        <w:r w:rsidRPr="00E6181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nl-NL"/>
          </w:rPr>
          <w:t>treatment</w:t>
        </w:r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: a systematic review. </w:t>
        </w:r>
      </w:hyperlink>
      <w:r w:rsidRPr="00E6181B">
        <w:rPr>
          <w:rFonts w:ascii="Times New Roman" w:eastAsia="Times New Roman" w:hAnsi="Times New Roman" w:cs="Times New Roman"/>
          <w:lang w:val="en-US" w:eastAsia="nl-NL"/>
        </w:rPr>
        <w:t xml:space="preserve">Papadimitriou A, </w:t>
      </w:r>
      <w:proofErr w:type="spellStart"/>
      <w:r w:rsidRPr="00E6181B">
        <w:rPr>
          <w:rFonts w:ascii="Times New Roman" w:eastAsia="Times New Roman" w:hAnsi="Times New Roman" w:cs="Times New Roman"/>
          <w:lang w:val="en-US" w:eastAsia="nl-NL"/>
        </w:rPr>
        <w:t>Mousoulea</w:t>
      </w:r>
      <w:proofErr w:type="spellEnd"/>
      <w:r w:rsidRPr="00E6181B">
        <w:rPr>
          <w:rFonts w:ascii="Times New Roman" w:eastAsia="Times New Roman" w:hAnsi="Times New Roman" w:cs="Times New Roman"/>
          <w:lang w:val="en-US" w:eastAsia="nl-NL"/>
        </w:rPr>
        <w:t xml:space="preserve"> S, </w:t>
      </w:r>
      <w:proofErr w:type="spellStart"/>
      <w:r w:rsidRPr="00E6181B">
        <w:rPr>
          <w:rFonts w:ascii="Times New Roman" w:eastAsia="Times New Roman" w:hAnsi="Times New Roman" w:cs="Times New Roman"/>
          <w:lang w:val="en-US" w:eastAsia="nl-NL"/>
        </w:rPr>
        <w:t>Gkantidis</w:t>
      </w:r>
      <w:proofErr w:type="spellEnd"/>
      <w:r w:rsidRPr="00E6181B">
        <w:rPr>
          <w:rFonts w:ascii="Times New Roman" w:eastAsia="Times New Roman" w:hAnsi="Times New Roman" w:cs="Times New Roman"/>
          <w:lang w:val="en-US" w:eastAsia="nl-NL"/>
        </w:rPr>
        <w:t xml:space="preserve"> N, </w:t>
      </w:r>
      <w:proofErr w:type="spellStart"/>
      <w:r w:rsidRPr="00E6181B">
        <w:rPr>
          <w:rFonts w:ascii="Times New Roman" w:eastAsia="Times New Roman" w:hAnsi="Times New Roman" w:cs="Times New Roman"/>
          <w:lang w:val="en-US" w:eastAsia="nl-NL"/>
        </w:rPr>
        <w:t>Kloukos</w:t>
      </w:r>
      <w:proofErr w:type="spellEnd"/>
      <w:r w:rsidRPr="00E6181B">
        <w:rPr>
          <w:rFonts w:ascii="Times New Roman" w:eastAsia="Times New Roman" w:hAnsi="Times New Roman" w:cs="Times New Roman"/>
          <w:lang w:val="en-US" w:eastAsia="nl-NL"/>
        </w:rPr>
        <w:t xml:space="preserve"> D. Prog </w:t>
      </w:r>
      <w:proofErr w:type="spellStart"/>
      <w:r w:rsidRPr="00E6181B">
        <w:rPr>
          <w:rFonts w:ascii="Times New Roman" w:eastAsia="Times New Roman" w:hAnsi="Times New Roman" w:cs="Times New Roman"/>
          <w:lang w:val="en-US" w:eastAsia="nl-NL"/>
        </w:rPr>
        <w:t>Orthod</w:t>
      </w:r>
      <w:proofErr w:type="spellEnd"/>
      <w:r w:rsidRPr="00E6181B">
        <w:rPr>
          <w:rFonts w:ascii="Times New Roman" w:eastAsia="Times New Roman" w:hAnsi="Times New Roman" w:cs="Times New Roman"/>
          <w:lang w:val="en-US" w:eastAsia="nl-NL"/>
        </w:rPr>
        <w:t xml:space="preserve">. </w:t>
      </w:r>
      <w:r w:rsidRPr="00E6181B">
        <w:rPr>
          <w:rFonts w:ascii="Times New Roman" w:eastAsia="Times New Roman" w:hAnsi="Times New Roman" w:cs="Times New Roman"/>
          <w:lang w:eastAsia="nl-NL"/>
        </w:rPr>
        <w:t xml:space="preserve">2018 Sep 28;19(1):37. doi: 10.1186/s40510-018-0235-z. PMID: 30264270 </w:t>
      </w:r>
    </w:p>
    <w:p w14:paraId="4977DD73" w14:textId="2C435B06" w:rsidR="00E6181B" w:rsidRPr="00E6181B" w:rsidRDefault="00E6181B" w:rsidP="00E6181B">
      <w:pPr>
        <w:pStyle w:val="Lijstalinea"/>
        <w:numPr>
          <w:ilvl w:val="0"/>
          <w:numId w:val="15"/>
        </w:numPr>
        <w:rPr>
          <w:rFonts w:ascii="Times New Roman" w:eastAsia="Times New Roman" w:hAnsi="Times New Roman" w:cs="Times New Roman"/>
          <w:lang w:eastAsia="nl-NL"/>
        </w:rPr>
      </w:pPr>
      <w:hyperlink r:id="rId22" w:history="1"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Measuring </w:t>
        </w:r>
        <w:r w:rsidRPr="00E6181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nl-NL"/>
          </w:rPr>
          <w:t>orthodontic</w:t>
        </w:r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 </w:t>
        </w:r>
        <w:r w:rsidRPr="00E6181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nl-NL"/>
          </w:rPr>
          <w:t>treatment</w:t>
        </w:r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 impact: Description or judgment, </w:t>
        </w:r>
        <w:proofErr w:type="gramStart"/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>challenge</w:t>
        </w:r>
        <w:proofErr w:type="gramEnd"/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 or result. </w:t>
        </w:r>
      </w:hyperlink>
      <w:r w:rsidRPr="00E6181B">
        <w:rPr>
          <w:rFonts w:ascii="Times New Roman" w:eastAsia="Times New Roman" w:hAnsi="Times New Roman" w:cs="Times New Roman"/>
          <w:lang w:val="en-US" w:eastAsia="nl-NL"/>
        </w:rPr>
        <w:t xml:space="preserve">Xu K, Hasan SE, Chen G, Liu S, Chambers DW, Xu T. Am J </w:t>
      </w:r>
      <w:proofErr w:type="spellStart"/>
      <w:r w:rsidRPr="00E6181B">
        <w:rPr>
          <w:rFonts w:ascii="Times New Roman" w:eastAsia="Times New Roman" w:hAnsi="Times New Roman" w:cs="Times New Roman"/>
          <w:lang w:val="en-US" w:eastAsia="nl-NL"/>
        </w:rPr>
        <w:t>Orthod</w:t>
      </w:r>
      <w:proofErr w:type="spellEnd"/>
      <w:r w:rsidRPr="00E6181B">
        <w:rPr>
          <w:rFonts w:ascii="Times New Roman" w:eastAsia="Times New Roman" w:hAnsi="Times New Roman" w:cs="Times New Roman"/>
          <w:lang w:val="en-US" w:eastAsia="nl-NL"/>
        </w:rPr>
        <w:t xml:space="preserve"> Dentofacial </w:t>
      </w:r>
      <w:proofErr w:type="spellStart"/>
      <w:r w:rsidRPr="00E6181B">
        <w:rPr>
          <w:rFonts w:ascii="Times New Roman" w:eastAsia="Times New Roman" w:hAnsi="Times New Roman" w:cs="Times New Roman"/>
          <w:lang w:val="en-US" w:eastAsia="nl-NL"/>
        </w:rPr>
        <w:t>Orthop</w:t>
      </w:r>
      <w:proofErr w:type="spellEnd"/>
      <w:r w:rsidRPr="00E6181B">
        <w:rPr>
          <w:rFonts w:ascii="Times New Roman" w:eastAsia="Times New Roman" w:hAnsi="Times New Roman" w:cs="Times New Roman"/>
          <w:lang w:val="en-US" w:eastAsia="nl-NL"/>
        </w:rPr>
        <w:t xml:space="preserve">. </w:t>
      </w:r>
      <w:r w:rsidRPr="00E6181B">
        <w:rPr>
          <w:rFonts w:ascii="Times New Roman" w:eastAsia="Times New Roman" w:hAnsi="Times New Roman" w:cs="Times New Roman"/>
          <w:lang w:eastAsia="nl-NL"/>
        </w:rPr>
        <w:t xml:space="preserve">2021 May;159(5):e389-e397. doi: 10.1016/j.ajodo.2020.09.021. PMID: 33931225 </w:t>
      </w:r>
    </w:p>
    <w:p w14:paraId="168E2B69" w14:textId="5CC89A74" w:rsidR="00E6181B" w:rsidRPr="00E6181B" w:rsidRDefault="00E6181B" w:rsidP="00E6181B">
      <w:pPr>
        <w:pStyle w:val="Lijstalinea"/>
        <w:numPr>
          <w:ilvl w:val="0"/>
          <w:numId w:val="15"/>
        </w:numPr>
        <w:rPr>
          <w:rFonts w:ascii="Times New Roman" w:eastAsia="Times New Roman" w:hAnsi="Times New Roman" w:cs="Times New Roman"/>
          <w:lang w:eastAsia="nl-NL"/>
        </w:rPr>
      </w:pPr>
      <w:hyperlink r:id="rId23" w:history="1">
        <w:r w:rsidRPr="00E6181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nl-NL"/>
          </w:rPr>
          <w:t>Orthodontic</w:t>
        </w:r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 </w:t>
        </w:r>
        <w:r w:rsidRPr="00E6181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nl-NL"/>
          </w:rPr>
          <w:t>treatment</w:t>
        </w:r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 for crowded teeth in children. </w:t>
        </w:r>
      </w:hyperlink>
      <w:r w:rsidRPr="00E6181B">
        <w:rPr>
          <w:rFonts w:ascii="Times New Roman" w:eastAsia="Times New Roman" w:hAnsi="Times New Roman" w:cs="Times New Roman"/>
          <w:lang w:val="en-US" w:eastAsia="nl-NL"/>
        </w:rPr>
        <w:t xml:space="preserve">Turner S, Harrison JE, Sharif FN, Owens D, Millett DT. Cochrane Database Syst Rev. 2021 Dec 31;12(12):CD003453. </w:t>
      </w:r>
      <w:proofErr w:type="spellStart"/>
      <w:r w:rsidRPr="00E6181B">
        <w:rPr>
          <w:rFonts w:ascii="Times New Roman" w:eastAsia="Times New Roman" w:hAnsi="Times New Roman" w:cs="Times New Roman"/>
          <w:lang w:val="en-US" w:eastAsia="nl-NL"/>
        </w:rPr>
        <w:t>doi</w:t>
      </w:r>
      <w:proofErr w:type="spellEnd"/>
      <w:r w:rsidRPr="00E6181B">
        <w:rPr>
          <w:rFonts w:ascii="Times New Roman" w:eastAsia="Times New Roman" w:hAnsi="Times New Roman" w:cs="Times New Roman"/>
          <w:lang w:val="en-US" w:eastAsia="nl-NL"/>
        </w:rPr>
        <w:t xml:space="preserve">: 10.1002/14651858.CD003453.pub2. </w:t>
      </w:r>
      <w:r w:rsidRPr="00E6181B">
        <w:rPr>
          <w:rFonts w:ascii="Times New Roman" w:eastAsia="Times New Roman" w:hAnsi="Times New Roman" w:cs="Times New Roman"/>
          <w:lang w:eastAsia="nl-NL"/>
        </w:rPr>
        <w:t xml:space="preserve">PMID: 34970995 </w:t>
      </w:r>
    </w:p>
    <w:p w14:paraId="0ADF8FE9" w14:textId="703D0632" w:rsidR="00E6181B" w:rsidRPr="00E6181B" w:rsidRDefault="00E6181B" w:rsidP="00E6181B">
      <w:pPr>
        <w:pStyle w:val="Lijstalinea"/>
        <w:numPr>
          <w:ilvl w:val="0"/>
          <w:numId w:val="15"/>
        </w:numPr>
        <w:rPr>
          <w:rFonts w:ascii="Times New Roman" w:eastAsia="Times New Roman" w:hAnsi="Times New Roman" w:cs="Times New Roman"/>
          <w:lang w:eastAsia="nl-NL"/>
        </w:rPr>
      </w:pPr>
      <w:hyperlink r:id="rId24" w:history="1">
        <w:r w:rsidRPr="00E6181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nl-NL"/>
          </w:rPr>
          <w:t>Orthodontic</w:t>
        </w:r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 maximum anchorages in malocclusion </w:t>
        </w:r>
        <w:r w:rsidRPr="00E6181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nl-NL"/>
          </w:rPr>
          <w:t>treatment</w:t>
        </w:r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: A systematic review and network meta-analysis. </w:t>
        </w:r>
      </w:hyperlink>
      <w:r w:rsidRPr="00E6181B">
        <w:rPr>
          <w:rFonts w:ascii="Times New Roman" w:eastAsia="Times New Roman" w:hAnsi="Times New Roman" w:cs="Times New Roman"/>
          <w:lang w:val="en-US" w:eastAsia="nl-NL"/>
        </w:rPr>
        <w:t xml:space="preserve">Yin Y, Wang Z, Huang L, Zhao Y, Guan Q, Xu H, Han X. J Evid Based Med. 2021 Dec;14(4):295-302. </w:t>
      </w:r>
      <w:proofErr w:type="spellStart"/>
      <w:r w:rsidRPr="00E6181B">
        <w:rPr>
          <w:rFonts w:ascii="Times New Roman" w:eastAsia="Times New Roman" w:hAnsi="Times New Roman" w:cs="Times New Roman"/>
          <w:lang w:val="en-US" w:eastAsia="nl-NL"/>
        </w:rPr>
        <w:t>doi</w:t>
      </w:r>
      <w:proofErr w:type="spellEnd"/>
      <w:r w:rsidRPr="00E6181B">
        <w:rPr>
          <w:rFonts w:ascii="Times New Roman" w:eastAsia="Times New Roman" w:hAnsi="Times New Roman" w:cs="Times New Roman"/>
          <w:lang w:val="en-US" w:eastAsia="nl-NL"/>
        </w:rPr>
        <w:t xml:space="preserve">: 10.1111/jebm.12453. </w:t>
      </w:r>
      <w:r w:rsidRPr="00E6181B">
        <w:rPr>
          <w:rFonts w:ascii="Times New Roman" w:eastAsia="Times New Roman" w:hAnsi="Times New Roman" w:cs="Times New Roman"/>
          <w:lang w:eastAsia="nl-NL"/>
        </w:rPr>
        <w:t xml:space="preserve">Epub 2021 Dec 14. PMID: 34904788 </w:t>
      </w:r>
    </w:p>
    <w:p w14:paraId="3687A001" w14:textId="337148C5" w:rsidR="00E6181B" w:rsidRPr="00E6181B" w:rsidRDefault="00E6181B" w:rsidP="00E6181B">
      <w:pPr>
        <w:pStyle w:val="Lijstalinea"/>
        <w:numPr>
          <w:ilvl w:val="0"/>
          <w:numId w:val="15"/>
        </w:numPr>
        <w:rPr>
          <w:rFonts w:ascii="Times New Roman" w:eastAsia="Times New Roman" w:hAnsi="Times New Roman" w:cs="Times New Roman"/>
          <w:lang w:eastAsia="nl-NL"/>
        </w:rPr>
      </w:pPr>
      <w:hyperlink r:id="rId25" w:history="1"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[Guidelines for clear aligner </w:t>
        </w:r>
        <w:r w:rsidRPr="00E6181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nl-NL"/>
          </w:rPr>
          <w:t>orthodontic</w:t>
        </w:r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 </w:t>
        </w:r>
        <w:r w:rsidRPr="00E6181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nl-NL"/>
          </w:rPr>
          <w:t>treatment</w:t>
        </w:r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 (2021)]. </w:t>
        </w:r>
      </w:hyperlink>
      <w:r w:rsidRPr="00E6181B">
        <w:rPr>
          <w:rFonts w:ascii="Times New Roman" w:eastAsia="Times New Roman" w:hAnsi="Times New Roman" w:cs="Times New Roman"/>
          <w:lang w:val="en-US" w:eastAsia="nl-NL"/>
        </w:rPr>
        <w:t xml:space="preserve">Society of Orthodontics, Chinese </w:t>
      </w:r>
      <w:proofErr w:type="spellStart"/>
      <w:r w:rsidRPr="00E6181B">
        <w:rPr>
          <w:rFonts w:ascii="Times New Roman" w:eastAsia="Times New Roman" w:hAnsi="Times New Roman" w:cs="Times New Roman"/>
          <w:lang w:val="en-US" w:eastAsia="nl-NL"/>
        </w:rPr>
        <w:t>Stomatological</w:t>
      </w:r>
      <w:proofErr w:type="spellEnd"/>
      <w:r w:rsidRPr="00E6181B">
        <w:rPr>
          <w:rFonts w:ascii="Times New Roman" w:eastAsia="Times New Roman" w:hAnsi="Times New Roman" w:cs="Times New Roman"/>
          <w:lang w:val="en-US" w:eastAsia="nl-NL"/>
        </w:rPr>
        <w:t xml:space="preserve"> Association. </w:t>
      </w:r>
      <w:proofErr w:type="spellStart"/>
      <w:r w:rsidRPr="00E6181B">
        <w:rPr>
          <w:rFonts w:ascii="Times New Roman" w:eastAsia="Times New Roman" w:hAnsi="Times New Roman" w:cs="Times New Roman"/>
          <w:lang w:val="en-US" w:eastAsia="nl-NL"/>
        </w:rPr>
        <w:t>Zhonghua</w:t>
      </w:r>
      <w:proofErr w:type="spellEnd"/>
      <w:r w:rsidRPr="00E6181B">
        <w:rPr>
          <w:rFonts w:ascii="Times New Roman" w:eastAsia="Times New Roman" w:hAnsi="Times New Roman" w:cs="Times New Roman"/>
          <w:lang w:val="en-US" w:eastAsia="nl-NL"/>
        </w:rPr>
        <w:t xml:space="preserve"> Kou </w:t>
      </w:r>
      <w:proofErr w:type="spellStart"/>
      <w:r w:rsidRPr="00E6181B">
        <w:rPr>
          <w:rFonts w:ascii="Times New Roman" w:eastAsia="Times New Roman" w:hAnsi="Times New Roman" w:cs="Times New Roman"/>
          <w:lang w:val="en-US" w:eastAsia="nl-NL"/>
        </w:rPr>
        <w:t>Qiang</w:t>
      </w:r>
      <w:proofErr w:type="spellEnd"/>
      <w:r w:rsidRPr="00E6181B">
        <w:rPr>
          <w:rFonts w:ascii="Times New Roman" w:eastAsia="Times New Roman" w:hAnsi="Times New Roman" w:cs="Times New Roman"/>
          <w:lang w:val="en-US" w:eastAsia="nl-NL"/>
        </w:rPr>
        <w:t xml:space="preserve"> Yi </w:t>
      </w:r>
      <w:proofErr w:type="spellStart"/>
      <w:r w:rsidRPr="00E6181B">
        <w:rPr>
          <w:rFonts w:ascii="Times New Roman" w:eastAsia="Times New Roman" w:hAnsi="Times New Roman" w:cs="Times New Roman"/>
          <w:lang w:val="en-US" w:eastAsia="nl-NL"/>
        </w:rPr>
        <w:t>Xue</w:t>
      </w:r>
      <w:proofErr w:type="spellEnd"/>
      <w:r w:rsidRPr="00E6181B">
        <w:rPr>
          <w:rFonts w:ascii="Times New Roman" w:eastAsia="Times New Roman" w:hAnsi="Times New Roman" w:cs="Times New Roman"/>
          <w:lang w:val="en-US" w:eastAsia="nl-NL"/>
        </w:rPr>
        <w:t xml:space="preserve"> Za </w:t>
      </w:r>
      <w:proofErr w:type="spellStart"/>
      <w:r w:rsidRPr="00E6181B">
        <w:rPr>
          <w:rFonts w:ascii="Times New Roman" w:eastAsia="Times New Roman" w:hAnsi="Times New Roman" w:cs="Times New Roman"/>
          <w:lang w:val="en-US" w:eastAsia="nl-NL"/>
        </w:rPr>
        <w:t>Zhi</w:t>
      </w:r>
      <w:proofErr w:type="spellEnd"/>
      <w:r w:rsidRPr="00E6181B">
        <w:rPr>
          <w:rFonts w:ascii="Times New Roman" w:eastAsia="Times New Roman" w:hAnsi="Times New Roman" w:cs="Times New Roman"/>
          <w:lang w:val="en-US" w:eastAsia="nl-NL"/>
        </w:rPr>
        <w:t xml:space="preserve">. 2021 Oct 9;56(10):983-988. </w:t>
      </w:r>
      <w:proofErr w:type="spellStart"/>
      <w:r w:rsidRPr="00E6181B">
        <w:rPr>
          <w:rFonts w:ascii="Times New Roman" w:eastAsia="Times New Roman" w:hAnsi="Times New Roman" w:cs="Times New Roman"/>
          <w:lang w:val="en-US" w:eastAsia="nl-NL"/>
        </w:rPr>
        <w:t>doi</w:t>
      </w:r>
      <w:proofErr w:type="spellEnd"/>
      <w:r w:rsidRPr="00E6181B">
        <w:rPr>
          <w:rFonts w:ascii="Times New Roman" w:eastAsia="Times New Roman" w:hAnsi="Times New Roman" w:cs="Times New Roman"/>
          <w:lang w:val="en-US" w:eastAsia="nl-NL"/>
        </w:rPr>
        <w:t xml:space="preserve">: 10.3760/cma.j.cn112144-20210709-00322. </w:t>
      </w:r>
      <w:r w:rsidRPr="00E6181B">
        <w:rPr>
          <w:rFonts w:ascii="Times New Roman" w:eastAsia="Times New Roman" w:hAnsi="Times New Roman" w:cs="Times New Roman"/>
          <w:lang w:eastAsia="nl-NL"/>
        </w:rPr>
        <w:t xml:space="preserve">PMID: 34619891 </w:t>
      </w:r>
    </w:p>
    <w:p w14:paraId="2C117798" w14:textId="04DDA097" w:rsidR="00E6181B" w:rsidRPr="00E6181B" w:rsidRDefault="00E6181B" w:rsidP="0035742F">
      <w:pPr>
        <w:pStyle w:val="Lijstalinea"/>
        <w:numPr>
          <w:ilvl w:val="0"/>
          <w:numId w:val="15"/>
        </w:numPr>
        <w:rPr>
          <w:rFonts w:ascii="Times New Roman" w:eastAsia="Times New Roman" w:hAnsi="Times New Roman" w:cs="Times New Roman"/>
          <w:lang w:eastAsia="nl-NL"/>
        </w:rPr>
      </w:pPr>
      <w:hyperlink r:id="rId26" w:history="1"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Do </w:t>
        </w:r>
        <w:r w:rsidRPr="00E6181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nl-NL"/>
          </w:rPr>
          <w:t>orthodontic</w:t>
        </w:r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 fixed retainers guarantee the stability of dental alignment at the end of </w:t>
        </w:r>
        <w:r w:rsidRPr="00E6181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nl-NL"/>
          </w:rPr>
          <w:t>orthodontic</w:t>
        </w:r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 </w:t>
        </w:r>
        <w:r w:rsidRPr="00E6181B">
          <w:rPr>
            <w:rFonts w:ascii="Times New Roman" w:eastAsia="Times New Roman" w:hAnsi="Times New Roman" w:cs="Times New Roman"/>
            <w:b/>
            <w:bCs/>
            <w:color w:val="0000FF"/>
            <w:u w:val="single"/>
            <w:lang w:val="en-US" w:eastAsia="nl-NL"/>
          </w:rPr>
          <w:t>treatment</w:t>
        </w:r>
        <w:r w:rsidRPr="00E6181B">
          <w:rPr>
            <w:rFonts w:ascii="Times New Roman" w:eastAsia="Times New Roman" w:hAnsi="Times New Roman" w:cs="Times New Roman"/>
            <w:color w:val="0000FF"/>
            <w:u w:val="single"/>
            <w:lang w:val="en-US" w:eastAsia="nl-NL"/>
          </w:rPr>
          <w:t xml:space="preserve">? </w:t>
        </w:r>
      </w:hyperlink>
      <w:r w:rsidRPr="00E6181B">
        <w:rPr>
          <w:rFonts w:ascii="Times New Roman" w:eastAsia="Times New Roman" w:hAnsi="Times New Roman" w:cs="Times New Roman"/>
          <w:lang w:eastAsia="nl-NL"/>
        </w:rPr>
        <w:t xml:space="preserve">Al-Dboush R, Al-Zawawi E, El-Bialy T. Evid Based Dent. 2021 Dec;22(4):148-149. doi: 10.1038/s41432-021-0224-9. Epub 2021 Dec 16. PMID: 34916644 </w:t>
      </w:r>
    </w:p>
    <w:p w14:paraId="3525C68E" w14:textId="77777777" w:rsidR="00E6181B" w:rsidRDefault="00E6181B" w:rsidP="00E6181B">
      <w:pPr>
        <w:pStyle w:val="Lijstalinea"/>
        <w:rPr>
          <w:lang w:val="en-US"/>
        </w:rPr>
      </w:pPr>
    </w:p>
    <w:p w14:paraId="280B673A" w14:textId="77777777" w:rsidR="00614FB5" w:rsidRDefault="00614FB5" w:rsidP="00E6181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614FB5">
        <w:rPr>
          <w:rFonts w:eastAsia="Times New Roman" w:cstheme="minorHAnsi"/>
          <w:lang w:eastAsia="nl-NL"/>
        </w:rPr>
        <w:t>Angle. E.H.: ClassificaMon of malocclusion. Dent. Cosmos 41: 248- 264, 350- 357, 1899.</w:t>
      </w:r>
    </w:p>
    <w:p w14:paraId="5A876B6E" w14:textId="2770A8E0" w:rsidR="00614FB5" w:rsidRPr="00614FB5" w:rsidRDefault="00614FB5" w:rsidP="00E6181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614FB5">
        <w:rPr>
          <w:rFonts w:eastAsia="Times New Roman" w:cstheme="minorHAnsi"/>
          <w:lang w:eastAsia="nl-NL"/>
        </w:rPr>
        <w:t xml:space="preserve">Berg, R.: Dento- facial development between 6 and 12 years of age. Thesis, University of Oslo, 1983. </w:t>
      </w:r>
    </w:p>
    <w:p w14:paraId="06528BED" w14:textId="0E0B173E" w:rsidR="00614FB5" w:rsidRPr="00614FB5" w:rsidRDefault="00614FB5" w:rsidP="00E8363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614FB5">
        <w:rPr>
          <w:rFonts w:eastAsia="Times New Roman" w:cstheme="minorHAnsi"/>
          <w:lang w:eastAsia="nl-NL"/>
        </w:rPr>
        <w:t xml:space="preserve">Beyer, J.W., Lindauer, S.J.: EvaluaMon of dental midline posiMon. Semin. Orthod. 4: 146- 152, 1998. </w:t>
      </w:r>
    </w:p>
    <w:p w14:paraId="1091C203" w14:textId="3F7BAAC1" w:rsidR="00614FB5" w:rsidRPr="00614FB5" w:rsidRDefault="00614FB5" w:rsidP="005F47C2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614FB5">
        <w:rPr>
          <w:rFonts w:eastAsia="Times New Roman" w:cstheme="minorHAnsi"/>
          <w:lang w:eastAsia="nl-NL"/>
        </w:rPr>
        <w:t xml:space="preserve">Björk, A., Skieller, V.: Facial development and tooth erupMon. Am. J. Orthod. 62: 339- 383, 1972. </w:t>
      </w:r>
    </w:p>
    <w:p w14:paraId="01D5678A" w14:textId="01F78ABA" w:rsidR="00614FB5" w:rsidRPr="00614FB5" w:rsidRDefault="00614FB5" w:rsidP="00F06E04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614FB5">
        <w:rPr>
          <w:rFonts w:eastAsia="Times New Roman" w:cstheme="minorHAnsi"/>
          <w:lang w:eastAsia="nl-NL"/>
        </w:rPr>
        <w:t xml:space="preserve">Brace, C.L.: Occlusion to the anthropoligical eye. In: The biology of occlusal development. Monograph No. 7, Craniofacial Growth Series. Pg. 179- 209. Ed. J.A.McNamara Jr. Center for Human Growth and Development. The University of Michigan, Ann Arbor, U.S.A., 1977. </w:t>
      </w:r>
    </w:p>
    <w:p w14:paraId="0344967D" w14:textId="77777777" w:rsidR="00614FB5" w:rsidRDefault="00614FB5" w:rsidP="00614FB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614FB5">
        <w:rPr>
          <w:rFonts w:eastAsia="Times New Roman" w:cstheme="minorHAnsi"/>
          <w:lang w:eastAsia="nl-NL"/>
        </w:rPr>
        <w:lastRenderedPageBreak/>
        <w:t xml:space="preserve">Bushang, P.H.: Craniofacial growth and development. In: Mosby’s orthodonMc review. Pg. 1- 12. Eds. J.D. English, T., Peltomäki, K. Pham- Litschel. Elsevier Mosby, St. Louis, 2008. </w:t>
      </w:r>
    </w:p>
    <w:p w14:paraId="4C065688" w14:textId="77777777" w:rsidR="00614FB5" w:rsidRDefault="00614FB5" w:rsidP="00614FB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614FB5">
        <w:rPr>
          <w:rFonts w:eastAsia="Times New Roman" w:cstheme="minorHAnsi"/>
          <w:lang w:eastAsia="nl-NL"/>
        </w:rPr>
        <w:t xml:space="preserve">Enlow, D.H.: Handbook of facial growth, W.B. Saunders Comp., Philadelphia, 1975. </w:t>
      </w:r>
    </w:p>
    <w:p w14:paraId="1293A150" w14:textId="3DDC6B1F" w:rsidR="00614FB5" w:rsidRPr="00614FB5" w:rsidRDefault="00614FB5" w:rsidP="00614FB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eastAsia="Times New Roman" w:cstheme="minorHAnsi"/>
          <w:lang w:eastAsia="nl-NL"/>
        </w:rPr>
      </w:pPr>
      <w:r w:rsidRPr="00614FB5">
        <w:rPr>
          <w:rFonts w:eastAsia="Times New Roman" w:cstheme="minorHAnsi"/>
          <w:lang w:eastAsia="nl-NL"/>
        </w:rPr>
        <w:t xml:space="preserve">Enlow, D.H., Bang, S.: Growth and remodeling of the human maxilla.Am. J. Orthod. 51: 446- 464, 1965. </w:t>
      </w:r>
    </w:p>
    <w:p w14:paraId="44A035EE" w14:textId="77777777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Forsberg, C.M. Facial morphology and ageing: a longitudinal </w:t>
      </w:r>
    </w:p>
    <w:p w14:paraId="5141CA52" w14:textId="77777777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cephalometric invesMgaMon of youg adults. Eur. J. Orthod. 1: 15- 23, 1979. </w:t>
      </w:r>
    </w:p>
    <w:p w14:paraId="43030601" w14:textId="642E9FBB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>Frankenmolen, F.W.A.: Orale gezondheid en zelfzorg van Nederlandse adolescenten. Academisch ProefschriV, Katholieke Universiteit Nijmegen, 1990.</w:t>
      </w:r>
    </w:p>
    <w:p w14:paraId="660A3BB0" w14:textId="2A9D0296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Goldstein, M.S., Stanton, F.L.: Various types of occlusion and amounts of overbite in normal and abnormal occlusion between two and twelve years. Int. J. Orthodont. 22: 549- 569, 1936. </w:t>
      </w:r>
    </w:p>
    <w:p w14:paraId="31A0BB49" w14:textId="1321843E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Hamerling, J.: Mandibular movement pajerns. Academisch proefschriV, Amsterdam, 1983. </w:t>
      </w:r>
    </w:p>
    <w:p w14:paraId="7E3DAC05" w14:textId="43585E07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Helm, S.: Prevalence of malocclusion in relaMon to development of the denMMon. Acta Odont. Scand. 28: Suppl. 58, 1970. </w:t>
      </w:r>
    </w:p>
    <w:p w14:paraId="1EFD271E" w14:textId="7E4DC06F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Ishikawa, H., Nakamura, S., Iwasaki, H., Kitazawa, S., Tsukada, H., Chu, S.: Dentoalveolar compensaMon in negaMve overjet cases. Angle Orthod. 70: 145- 148, 2000. </w:t>
      </w:r>
    </w:p>
    <w:p w14:paraId="70D26191" w14:textId="504FA9F4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Jensen, B.L., Kreiborg, S.: Craniofacial growth in cleidocranial dysplasia- A roentgencephalometric study. J Craniofac. Genet. Dev. Biol. 15: 35-43, 1995. </w:t>
      </w:r>
    </w:p>
    <w:p w14:paraId="51F5F64E" w14:textId="0F0ACCCA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Kitai, N., Takada, K., Yasuda, Y., et al.: Prevalence of malocclusions and demand for orthodonMc treatment at a woman’s high school. J. Osaka Univ. Dent. Soc. 35: 321- 327, 1990. </w:t>
      </w:r>
    </w:p>
    <w:p w14:paraId="63F6E746" w14:textId="4C437B4A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Kjellgren, B.: Fingersugningsvana hos barm fran dentalortopedisk synpunkt. Nord. Med. 3: 2918, 1939. </w:t>
      </w:r>
    </w:p>
    <w:p w14:paraId="12135993" w14:textId="0DB18573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Krarup, S., Darvann, T.A., Larsen, P. Marsh, J.L., Kreiborg, S.: Three- dimensional analysis of mandibular growth and tooth erupMon. J. Anat. 207: 669- 682, 2005. </w:t>
      </w:r>
    </w:p>
    <w:p w14:paraId="0B601A85" w14:textId="082F6A51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Larsson, E.: Dummy- and finger- sucking habits with special ajenMon to their significance for facial growth and occlusion. 5. Improvement of malocclusion aVer terminaMon of the habit. Swed. Dent. J. 65: 635- 642, 1972. </w:t>
      </w:r>
    </w:p>
    <w:p w14:paraId="00E62A0D" w14:textId="5A461D1E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Lear, C.S.C., Flanagan, J.B., Moorrees, C.F.A.: The frequency of degluMMon in man. Arch. Oral. Biol. 10: 83- 99, 1965. </w:t>
      </w:r>
    </w:p>
    <w:p w14:paraId="18E7DE03" w14:textId="712D1598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Lin, J.J.: Prevalence of malocclusion in Chinese children age 9-15? Ckub? Debt? (Taiwan) 5: 57- 65, 1985. </w:t>
      </w:r>
    </w:p>
    <w:p w14:paraId="123CCFCB" w14:textId="7744D420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Linden, F.P.G.M. Van der: The development of long and short faes, and their limitaMons in treatment. In: The enigma of the verMcal dimension. Pg. 61- 73. Ed. J.A. McNamara Jr. Monograph No. 36. Craniofacial Growth Series. Center for Human Growth and Development. The University of Michigan, Ann Arbor, U.S.A., 2000. </w:t>
      </w:r>
    </w:p>
    <w:p w14:paraId="41FC4E4A" w14:textId="45893A22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McNamara Jr., J.A., Linden, F.P.G.M. Van der: VerMcal dimension. In: OrthodonMcs and dentofacial orthopedics. Pg. 111- 148. J.A. McNamara Jr., W.L. Burdon. Neeham Press, Inc. Ann Arbor, 2001. </w:t>
      </w:r>
    </w:p>
    <w:p w14:paraId="07543D2C" w14:textId="6AD57B01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Miller, E.L., Bodden Jr., W.R., Jamison, H.C.: A study of the relaMonship of the dental midline to the facial median line. J. Prosthet. Dent. 41: 657- 660, 1979. </w:t>
      </w:r>
    </w:p>
    <w:p w14:paraId="45BB7955" w14:textId="156B74B3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Moore, A.W.: The mechanism of adjustment to wear and accident in the denMMon and periodonMum. Angle Orthod. 26: 50- 58, 1956. </w:t>
      </w:r>
    </w:p>
    <w:p w14:paraId="442A7C22" w14:textId="50AEF150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lastRenderedPageBreak/>
        <w:t xml:space="preserve">Neff, C.W.: Frequency of degluMon of tongue thrusters compared to a populaMon of normal swallowers. M.S.D. Thesis Seajle, 1964. </w:t>
      </w:r>
    </w:p>
    <w:p w14:paraId="2CE8FE6B" w14:textId="1EF89BFD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Picton, D.C., Moss, J.P.: The part played by the trans- septal fibre system in experimental approximal driV of the cheek teeth of monkeys (Macaca irus). Arch. Oral Biol. 18: 669- 680, 1973. </w:t>
      </w:r>
    </w:p>
    <w:p w14:paraId="01750F17" w14:textId="5DC9BB3C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Popovich, F., Thompson, G.W.: Thumb- and finger- sucking: Its relaMon to malocclusion. Am. J. Orthod. 63: 148- 155, 1973. </w:t>
      </w:r>
    </w:p>
    <w:p w14:paraId="02D08C06" w14:textId="64DBE13C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Proffit, W.R.: Equilibrium theory revisited: factors influencing posiMon of the teeth. Angle Orthod. 48: 175- 186, 1978. </w:t>
      </w:r>
    </w:p>
    <w:p w14:paraId="15986B2B" w14:textId="065B0B02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Proffit, W.R.: Contemporary orthodonMcs. 4th ed. Mosby Year Book, St. Louis- 2008. </w:t>
      </w:r>
    </w:p>
    <w:p w14:paraId="13541D50" w14:textId="6F7FE35A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Solow, B.: The dentoalveolar compensatory mechanism: background and clinical implicaMons. Br. J. Orthod. 7: 145- 161, 1980 </w:t>
      </w:r>
    </w:p>
    <w:p w14:paraId="1CF5323C" w14:textId="335A4F2D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Southard, T.E., Behrents, R.G., Tolley, E.A.: The anterior component of occlusal force. I. Measurment and distribuMon. Am. J. Orthod. Dentofac. Orthop. 96: 493- 500, 1989 </w:t>
      </w:r>
    </w:p>
    <w:p w14:paraId="0594F16B" w14:textId="020E9A8F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Tollaro, I., BacceÑ, T., Defraia, E.: Dentoalveolar compensaMon to sagijal skeletal discrepancies in the primary denMMon. Eur. J. Paed. Dent. 1: 21- 25, 2000. </w:t>
      </w:r>
    </w:p>
    <w:p w14:paraId="3DFE47E3" w14:textId="1532B967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Vig, P.S., Cohen, A.M.: VerMcal growth of the lips, a serial cephalometric study. Am. J. Orthod. 75: 405- 415, 1979. </w:t>
      </w:r>
    </w:p>
    <w:p w14:paraId="5F189F86" w14:textId="428A70F2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Weinstein, S., Haack, D.C., Morris, L.Y., Snyder, B.B., Ajaway, H,E: On a equilibrium theory of tooth posiMon. Angle Orthod. 33: 1- 11, 1963. </w:t>
      </w:r>
    </w:p>
    <w:p w14:paraId="4EACC7EC" w14:textId="3273ACC8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Zachrisson, B.U.: Dental to facial midline posiMons. World J. Orthod. 2: 362- 364, 2001. </w:t>
      </w:r>
    </w:p>
    <w:p w14:paraId="557E8652" w14:textId="2590D232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Andresen, T., Bahr, C., Ciranna- Raab C.: Efficacy of osteopathy and other manual treatment approaches for malocclusion- A systemaMc review of evidence. Int. Journal of Osteop. Med. 16: 99- 113, 2013. </w:t>
      </w:r>
    </w:p>
    <w:p w14:paraId="71F3CC9B" w14:textId="1E348AA8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Remmelink HJ., Kuijpers- Jagtman AM.: Gelaatsanalyse zonder röntgencefalometrie. Ned. Tijdschr. Tandheelkd 107: 141- 144, 2000. </w:t>
      </w:r>
    </w:p>
    <w:p w14:paraId="0272FE09" w14:textId="2E9C56A4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Dibbets J.M.H., VroegMjdige orthodonMe, een diagnosMsche uitdaging. Ned. TijdschriV Tandheelkd 107: 145- 150, 2000. </w:t>
      </w:r>
    </w:p>
    <w:p w14:paraId="10884676" w14:textId="77777777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Posen, A.L.: The influence of maximum perioral and tongue forces on the incisor teeth. Angle Orthod. 42: 285- 309, 1972. </w:t>
      </w:r>
    </w:p>
    <w:p w14:paraId="5703D045" w14:textId="77777777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West, K.S., McNamara Jr., J.A.: Changes in the craniofacial complex from adolescence tot midadulthood: A cephalometric study. Am. J. Orthod. Dentofac. Orthop., 115: 521- 532, 1999. </w:t>
      </w:r>
    </w:p>
    <w:p w14:paraId="4859C8C6" w14:textId="77777777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Hillegondsberg, A.J. Van: Over de betekenis van enkele postnatale factoren voor het ontstaan van dentomaxillaire afwijkingen in het temporaire gebit. Academisch proefschriV, </w:t>
      </w:r>
    </w:p>
    <w:p w14:paraId="37782860" w14:textId="77777777" w:rsidR="00614FB5" w:rsidRPr="00614FB5" w:rsidRDefault="00614FB5" w:rsidP="00614FB5">
      <w:pPr>
        <w:pStyle w:val="Lijstalinea"/>
        <w:numPr>
          <w:ilvl w:val="0"/>
          <w:numId w:val="4"/>
        </w:numPr>
      </w:pPr>
      <w:r w:rsidRPr="00614FB5">
        <w:t xml:space="preserve">Utrecht, 1959. </w:t>
      </w:r>
    </w:p>
    <w:p w14:paraId="554A1872" w14:textId="77777777" w:rsidR="00614FB5" w:rsidRPr="00614FB5" w:rsidRDefault="00614FB5" w:rsidP="00614FB5"/>
    <w:sectPr w:rsidR="00614FB5" w:rsidRPr="00614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2E88" w14:textId="77777777" w:rsidR="00E06BE8" w:rsidRDefault="00E06BE8" w:rsidP="00614FB5">
      <w:r>
        <w:separator/>
      </w:r>
    </w:p>
  </w:endnote>
  <w:endnote w:type="continuationSeparator" w:id="0">
    <w:p w14:paraId="04FE7027" w14:textId="77777777" w:rsidR="00E06BE8" w:rsidRDefault="00E06BE8" w:rsidP="0061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4DA4" w14:textId="77777777" w:rsidR="00E06BE8" w:rsidRDefault="00E06BE8" w:rsidP="00614FB5">
      <w:r>
        <w:separator/>
      </w:r>
    </w:p>
  </w:footnote>
  <w:footnote w:type="continuationSeparator" w:id="0">
    <w:p w14:paraId="106BAE9C" w14:textId="77777777" w:rsidR="00E06BE8" w:rsidRDefault="00E06BE8" w:rsidP="0061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FE1"/>
    <w:multiLevelType w:val="multilevel"/>
    <w:tmpl w:val="B3BC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F6611"/>
    <w:multiLevelType w:val="hybridMultilevel"/>
    <w:tmpl w:val="F04AD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A0A7D"/>
    <w:multiLevelType w:val="multilevel"/>
    <w:tmpl w:val="0E72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6534CC"/>
    <w:multiLevelType w:val="hybridMultilevel"/>
    <w:tmpl w:val="FB64CCE6"/>
    <w:lvl w:ilvl="0" w:tplc="311A1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21654"/>
    <w:multiLevelType w:val="multilevel"/>
    <w:tmpl w:val="94FE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50463"/>
    <w:multiLevelType w:val="multilevel"/>
    <w:tmpl w:val="407A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7206CB"/>
    <w:multiLevelType w:val="multilevel"/>
    <w:tmpl w:val="744E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70BC1"/>
    <w:multiLevelType w:val="multilevel"/>
    <w:tmpl w:val="56382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B015E"/>
    <w:multiLevelType w:val="multilevel"/>
    <w:tmpl w:val="39CCD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1D2A1C"/>
    <w:multiLevelType w:val="multilevel"/>
    <w:tmpl w:val="407AD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2995BE7"/>
    <w:multiLevelType w:val="multilevel"/>
    <w:tmpl w:val="0642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185924"/>
    <w:multiLevelType w:val="multilevel"/>
    <w:tmpl w:val="ECB8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445EE1"/>
    <w:multiLevelType w:val="multilevel"/>
    <w:tmpl w:val="74FC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512C07"/>
    <w:multiLevelType w:val="multilevel"/>
    <w:tmpl w:val="A524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A40E76"/>
    <w:multiLevelType w:val="hybridMultilevel"/>
    <w:tmpl w:val="D5D85A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316560">
    <w:abstractNumId w:val="14"/>
  </w:num>
  <w:num w:numId="2" w16cid:durableId="1904480915">
    <w:abstractNumId w:val="3"/>
  </w:num>
  <w:num w:numId="3" w16cid:durableId="1106580408">
    <w:abstractNumId w:val="11"/>
  </w:num>
  <w:num w:numId="4" w16cid:durableId="130101970">
    <w:abstractNumId w:val="9"/>
  </w:num>
  <w:num w:numId="5" w16cid:durableId="690227239">
    <w:abstractNumId w:val="0"/>
  </w:num>
  <w:num w:numId="6" w16cid:durableId="1770422153">
    <w:abstractNumId w:val="4"/>
  </w:num>
  <w:num w:numId="7" w16cid:durableId="16784782">
    <w:abstractNumId w:val="6"/>
  </w:num>
  <w:num w:numId="8" w16cid:durableId="923415274">
    <w:abstractNumId w:val="2"/>
  </w:num>
  <w:num w:numId="9" w16cid:durableId="831796694">
    <w:abstractNumId w:val="12"/>
  </w:num>
  <w:num w:numId="10" w16cid:durableId="846560372">
    <w:abstractNumId w:val="7"/>
  </w:num>
  <w:num w:numId="11" w16cid:durableId="1540169973">
    <w:abstractNumId w:val="13"/>
  </w:num>
  <w:num w:numId="12" w16cid:durableId="922374428">
    <w:abstractNumId w:val="10"/>
  </w:num>
  <w:num w:numId="13" w16cid:durableId="1700082909">
    <w:abstractNumId w:val="8"/>
  </w:num>
  <w:num w:numId="14" w16cid:durableId="639068577">
    <w:abstractNumId w:val="1"/>
  </w:num>
  <w:num w:numId="15" w16cid:durableId="14994181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B5"/>
    <w:rsid w:val="00171363"/>
    <w:rsid w:val="00370025"/>
    <w:rsid w:val="00614FB5"/>
    <w:rsid w:val="00CC07F3"/>
    <w:rsid w:val="00E06BE8"/>
    <w:rsid w:val="00E551E1"/>
    <w:rsid w:val="00E6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5503AE"/>
  <w15:chartTrackingRefBased/>
  <w15:docId w15:val="{AC5C0790-A128-4C44-AD65-C45F4DE5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614F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styleId="Lijstalinea">
    <w:name w:val="List Paragraph"/>
    <w:basedOn w:val="Standaard"/>
    <w:uiPriority w:val="34"/>
    <w:qFormat/>
    <w:rsid w:val="00614FB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14FB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4FB5"/>
  </w:style>
  <w:style w:type="paragraph" w:styleId="Voettekst">
    <w:name w:val="footer"/>
    <w:basedOn w:val="Standaard"/>
    <w:link w:val="VoettekstChar"/>
    <w:uiPriority w:val="99"/>
    <w:unhideWhenUsed/>
    <w:rsid w:val="00614FB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4FB5"/>
  </w:style>
  <w:style w:type="character" w:styleId="Hyperlink">
    <w:name w:val="Hyperlink"/>
    <w:basedOn w:val="Standaardalinea-lettertype"/>
    <w:uiPriority w:val="99"/>
    <w:unhideWhenUsed/>
    <w:rsid w:val="00171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5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3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4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8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8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8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1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3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6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iprofiles.com/profile/1213844" TargetMode="External"/><Relationship Id="rId13" Type="http://schemas.openxmlformats.org/officeDocument/2006/relationships/hyperlink" Target="https://doi.org/10.3390/children8030220" TargetMode="External"/><Relationship Id="rId18" Type="http://schemas.openxmlformats.org/officeDocument/2006/relationships/hyperlink" Target="https://dx.doi.org/10.1186%2Fs12883-018-1073-9" TargetMode="External"/><Relationship Id="rId26" Type="http://schemas.openxmlformats.org/officeDocument/2006/relationships/hyperlink" Target="https://pubmed.ncbi.nlm.nih.gov/3491664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med.ncbi.nlm.nih.gov/30264270/" TargetMode="External"/><Relationship Id="rId7" Type="http://schemas.openxmlformats.org/officeDocument/2006/relationships/hyperlink" Target="https://sciprofiles.com/profile/1478249" TargetMode="External"/><Relationship Id="rId12" Type="http://schemas.openxmlformats.org/officeDocument/2006/relationships/hyperlink" Target="https://sciprofiles.com/profile/201227" TargetMode="External"/><Relationship Id="rId17" Type="http://schemas.openxmlformats.org/officeDocument/2006/relationships/hyperlink" Target="https://www.ncbi.nlm.nih.gov/pubmed/?term=Han%20JY%5BAuthor%5D&amp;cauthor=true&amp;cauthor_uid=29783930" TargetMode="External"/><Relationship Id="rId25" Type="http://schemas.openxmlformats.org/officeDocument/2006/relationships/hyperlink" Target="https://pubmed.ncbi.nlm.nih.gov/3461989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Lee%20IG%5BAuthor%5D&amp;cauthor=true&amp;cauthor_uid=29783930" TargetMode="External"/><Relationship Id="rId20" Type="http://schemas.openxmlformats.org/officeDocument/2006/relationships/hyperlink" Target="https://pubmed.ncbi.nlm.nih.gov/2896848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iprofiles.com/profile/200996" TargetMode="External"/><Relationship Id="rId24" Type="http://schemas.openxmlformats.org/officeDocument/2006/relationships/hyperlink" Target="https://pubmed.ncbi.nlm.nih.gov/3490478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cbi.nlm.nih.gov/pubmed/?term=Lee%20YT%5BAuthor%5D&amp;cauthor=true&amp;cauthor_uid=29783930" TargetMode="External"/><Relationship Id="rId23" Type="http://schemas.openxmlformats.org/officeDocument/2006/relationships/hyperlink" Target="https://pubmed.ncbi.nlm.nih.gov/34970995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ciprofiles.com/profile/1471900" TargetMode="External"/><Relationship Id="rId19" Type="http://schemas.openxmlformats.org/officeDocument/2006/relationships/hyperlink" Target="https://pubmed.ncbi.nlm.nih.gov/295343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children8030228" TargetMode="External"/><Relationship Id="rId14" Type="http://schemas.openxmlformats.org/officeDocument/2006/relationships/hyperlink" Target="https://www.ncbi.nlm.nih.gov/pubmed/?term=Jeong%20YJ%5BAuthor%5D&amp;cauthor=true&amp;cauthor_uid=29783930" TargetMode="External"/><Relationship Id="rId22" Type="http://schemas.openxmlformats.org/officeDocument/2006/relationships/hyperlink" Target="https://pubmed.ncbi.nlm.nih.gov/33931225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1820</Words>
  <Characters>10011</Characters>
  <Application>Microsoft Office Word</Application>
  <DocSecurity>0</DocSecurity>
  <Lines>83</Lines>
  <Paragraphs>23</Paragraphs>
  <ScaleCrop>false</ScaleCrop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stee</dc:creator>
  <cp:keywords/>
  <dc:description/>
  <cp:lastModifiedBy>wouter van stee</cp:lastModifiedBy>
  <cp:revision>3</cp:revision>
  <dcterms:created xsi:type="dcterms:W3CDTF">2021-08-06T14:20:00Z</dcterms:created>
  <dcterms:modified xsi:type="dcterms:W3CDTF">2022-05-14T06:09:00Z</dcterms:modified>
</cp:coreProperties>
</file>